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1B" w:rsidRDefault="000F5C1B" w:rsidP="000F5C1B">
      <w:pPr>
        <w:spacing w:after="40"/>
        <w:jc w:val="center"/>
        <w:rPr>
          <w:rFonts w:cs="Arial"/>
          <w:b/>
          <w:sz w:val="24"/>
          <w:szCs w:val="24"/>
        </w:rPr>
      </w:pPr>
    </w:p>
    <w:p w:rsidR="000F5C1B" w:rsidRPr="00C6215E" w:rsidRDefault="000F5C1B" w:rsidP="0016643B">
      <w:pPr>
        <w:spacing w:after="40"/>
        <w:jc w:val="center"/>
        <w:rPr>
          <w:rFonts w:cs="Arial"/>
          <w:b/>
          <w:sz w:val="24"/>
          <w:szCs w:val="24"/>
        </w:rPr>
      </w:pPr>
      <w:r w:rsidRPr="00C6215E">
        <w:rPr>
          <w:rFonts w:cs="Arial"/>
          <w:b/>
          <w:sz w:val="24"/>
          <w:szCs w:val="24"/>
        </w:rPr>
        <w:t>201</w:t>
      </w:r>
      <w:r w:rsidR="001F3C8D">
        <w:rPr>
          <w:rFonts w:cs="Arial"/>
          <w:b/>
          <w:sz w:val="24"/>
          <w:szCs w:val="24"/>
        </w:rPr>
        <w:t xml:space="preserve">6 </w:t>
      </w:r>
      <w:r w:rsidR="009E3761">
        <w:rPr>
          <w:rFonts w:cs="Arial"/>
          <w:b/>
          <w:sz w:val="24"/>
          <w:szCs w:val="24"/>
        </w:rPr>
        <w:t>German</w:t>
      </w:r>
      <w:r w:rsidRPr="00C6215E">
        <w:rPr>
          <w:rFonts w:cs="Arial"/>
          <w:b/>
          <w:sz w:val="24"/>
          <w:szCs w:val="24"/>
        </w:rPr>
        <w:t xml:space="preserve"> </w:t>
      </w:r>
      <w:r w:rsidR="001F3C8D">
        <w:rPr>
          <w:rFonts w:cs="Arial"/>
          <w:b/>
          <w:sz w:val="24"/>
          <w:szCs w:val="24"/>
        </w:rPr>
        <w:t xml:space="preserve">Background Language </w:t>
      </w:r>
      <w:r>
        <w:rPr>
          <w:rFonts w:cs="Arial"/>
          <w:b/>
          <w:sz w:val="24"/>
          <w:szCs w:val="24"/>
        </w:rPr>
        <w:t>p</w:t>
      </w:r>
      <w:r w:rsidRPr="00C6215E">
        <w:rPr>
          <w:rFonts w:cs="Arial"/>
          <w:b/>
          <w:sz w:val="24"/>
          <w:szCs w:val="24"/>
        </w:rPr>
        <w:t>ractical (</w:t>
      </w:r>
      <w:r w:rsidR="001F3C8D">
        <w:rPr>
          <w:rFonts w:cs="Arial"/>
          <w:b/>
          <w:sz w:val="24"/>
          <w:szCs w:val="24"/>
        </w:rPr>
        <w:t>oral</w:t>
      </w:r>
      <w:r w:rsidRPr="00C6215E">
        <w:rPr>
          <w:rFonts w:cs="Arial"/>
          <w:b/>
          <w:sz w:val="24"/>
          <w:szCs w:val="24"/>
        </w:rPr>
        <w:t xml:space="preserve">) </w:t>
      </w:r>
      <w:r w:rsidR="001F3C8D">
        <w:rPr>
          <w:rFonts w:cs="Arial"/>
          <w:b/>
          <w:sz w:val="24"/>
          <w:szCs w:val="24"/>
        </w:rPr>
        <w:t>ATAR</w:t>
      </w:r>
      <w:r>
        <w:rPr>
          <w:rFonts w:cs="Arial"/>
          <w:b/>
          <w:sz w:val="24"/>
          <w:szCs w:val="24"/>
        </w:rPr>
        <w:t xml:space="preserve"> </w:t>
      </w:r>
      <w:r w:rsidR="002E7F0A">
        <w:rPr>
          <w:rFonts w:cs="Arial"/>
          <w:b/>
          <w:sz w:val="24"/>
          <w:szCs w:val="24"/>
        </w:rPr>
        <w:t xml:space="preserve">course </w:t>
      </w:r>
      <w:r w:rsidRPr="00C6215E">
        <w:rPr>
          <w:rFonts w:cs="Arial"/>
          <w:b/>
          <w:sz w:val="24"/>
          <w:szCs w:val="24"/>
        </w:rPr>
        <w:t>examination</w:t>
      </w:r>
    </w:p>
    <w:p w:rsidR="000F5C1B" w:rsidRPr="00AC5A88" w:rsidRDefault="00AC5A88" w:rsidP="000F5C1B">
      <w:pPr>
        <w:jc w:val="center"/>
        <w:rPr>
          <w:rFonts w:cs="Arial"/>
          <w:b/>
          <w:sz w:val="24"/>
          <w:szCs w:val="24"/>
        </w:rPr>
      </w:pPr>
      <w:r w:rsidRPr="00AC5A88">
        <w:rPr>
          <w:rFonts w:cs="Arial"/>
          <w:b/>
          <w:sz w:val="24"/>
          <w:szCs w:val="24"/>
        </w:rPr>
        <w:t>Personal Investigation Interview Sheet</w:t>
      </w:r>
    </w:p>
    <w:p w:rsidR="00AC5A88" w:rsidRDefault="00AC5A88" w:rsidP="0016643B">
      <w:pPr>
        <w:suppressAutoHyphens/>
        <w:rPr>
          <w:rFonts w:cs="Arial"/>
          <w:spacing w:val="-2"/>
        </w:rPr>
      </w:pPr>
      <w:bookmarkStart w:id="0" w:name="_GoBack"/>
      <w:bookmarkEnd w:id="0"/>
    </w:p>
    <w:p w:rsidR="001F3C8D" w:rsidRDefault="0016643B" w:rsidP="0016643B">
      <w:pPr>
        <w:suppressAutoHyphens/>
        <w:rPr>
          <w:rFonts w:cs="Arial"/>
          <w:spacing w:val="-2"/>
        </w:rPr>
      </w:pPr>
      <w:r>
        <w:rPr>
          <w:rFonts w:cs="Arial"/>
          <w:spacing w:val="-2"/>
        </w:rPr>
        <w:t>Instructions to candidate:</w:t>
      </w:r>
    </w:p>
    <w:p w:rsidR="0016643B" w:rsidRDefault="0016643B" w:rsidP="0016643B">
      <w:pPr>
        <w:suppressAutoHyphens/>
        <w:rPr>
          <w:rFonts w:cs="Arial"/>
          <w:spacing w:val="-2"/>
        </w:rPr>
      </w:pPr>
    </w:p>
    <w:p w:rsidR="0016643B" w:rsidRDefault="0016643B" w:rsidP="0016643B">
      <w:pPr>
        <w:suppressAutoHyphens/>
        <w:rPr>
          <w:rFonts w:cs="Arial"/>
          <w:spacing w:val="-2"/>
        </w:rPr>
      </w:pPr>
      <w:r>
        <w:rPr>
          <w:rFonts w:cs="Arial"/>
          <w:spacing w:val="-2"/>
        </w:rPr>
        <w:t>Use the information from your personalised timetable to fill in the time and date of your practical (oral) examination.</w:t>
      </w:r>
    </w:p>
    <w:p w:rsidR="0016643B" w:rsidRDefault="0016643B" w:rsidP="0016643B">
      <w:pPr>
        <w:suppressAutoHyphens/>
        <w:rPr>
          <w:rFonts w:cs="Arial"/>
          <w:spacing w:val="-2"/>
        </w:rPr>
      </w:pPr>
      <w:r w:rsidRPr="002E7F0A">
        <w:rPr>
          <w:rFonts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999EA9" wp14:editId="4F68BDB8">
                <wp:simplePos x="0" y="0"/>
                <wp:positionH relativeFrom="column">
                  <wp:posOffset>768985</wp:posOffset>
                </wp:positionH>
                <wp:positionV relativeFrom="paragraph">
                  <wp:posOffset>133985</wp:posOffset>
                </wp:positionV>
                <wp:extent cx="1911350" cy="1404620"/>
                <wp:effectExtent l="0" t="0" r="12700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43B" w:rsidRDefault="0016643B" w:rsidP="0016643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99E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55pt;margin-top:10.55pt;width:150.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">
                <v:textbox style="mso-fit-shape-to-text:t">
                  <w:txbxContent>
                    <w:p w:rsidR="0016643B" w:rsidRDefault="0016643B" w:rsidP="0016643B"/>
                  </w:txbxContent>
                </v:textbox>
                <w10:wrap type="square"/>
              </v:shape>
            </w:pict>
          </mc:Fallback>
        </mc:AlternateContent>
      </w:r>
      <w:r w:rsidRPr="002E7F0A">
        <w:rPr>
          <w:rFonts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FC89B6" wp14:editId="243BF944">
                <wp:simplePos x="0" y="0"/>
                <wp:positionH relativeFrom="column">
                  <wp:posOffset>3789045</wp:posOffset>
                </wp:positionH>
                <wp:positionV relativeFrom="paragraph">
                  <wp:posOffset>127000</wp:posOffset>
                </wp:positionV>
                <wp:extent cx="1946275" cy="1404620"/>
                <wp:effectExtent l="0" t="0" r="15875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43B" w:rsidRDefault="0016643B" w:rsidP="0016643B">
                            <w:pPr>
                              <w:jc w:val="right"/>
                            </w:pPr>
                            <w:r>
                              <w:t>October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89B6" id="_x0000_s1027" type="#_x0000_t202" style="position:absolute;margin-left:298.35pt;margin-top:10pt;width:153.2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">
                <v:textbox style="mso-fit-shape-to-text:t">
                  <w:txbxContent>
                    <w:p w:rsidR="0016643B" w:rsidRDefault="0016643B" w:rsidP="0016643B">
                      <w:pPr>
                        <w:jc w:val="right"/>
                      </w:pPr>
                      <w:r>
                        <w:t>October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643B" w:rsidRPr="001F5452" w:rsidRDefault="0016643B" w:rsidP="0016643B">
      <w:pPr>
        <w:autoSpaceDE w:val="0"/>
        <w:autoSpaceDN w:val="0"/>
        <w:adjustRightInd w:val="0"/>
        <w:rPr>
          <w:rFonts w:cs="Arial"/>
          <w:bCs/>
          <w:u w:val="single"/>
        </w:rPr>
      </w:pPr>
      <w:r w:rsidRPr="001F5452">
        <w:rPr>
          <w:rFonts w:cs="Arial"/>
          <w:bCs/>
        </w:rPr>
        <w:t xml:space="preserve">Time:  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Date: </w:t>
      </w:r>
    </w:p>
    <w:p w:rsidR="0016643B" w:rsidRDefault="0016643B" w:rsidP="0016643B">
      <w:pPr>
        <w:suppressAutoHyphens/>
        <w:rPr>
          <w:rFonts w:cs="Arial"/>
          <w:spacing w:val="-2"/>
        </w:rPr>
      </w:pPr>
    </w:p>
    <w:p w:rsidR="0016643B" w:rsidRDefault="0016643B" w:rsidP="0016643B">
      <w:pPr>
        <w:suppressAutoHyphens/>
        <w:rPr>
          <w:rFonts w:cs="Arial"/>
          <w:spacing w:val="-2"/>
        </w:rPr>
      </w:pPr>
    </w:p>
    <w:p w:rsidR="0016643B" w:rsidRDefault="0016643B" w:rsidP="0016643B">
      <w:pPr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Attach the following to this cover sheet:</w:t>
      </w:r>
    </w:p>
    <w:p w:rsidR="0016643B" w:rsidRDefault="0016643B" w:rsidP="0016643B">
      <w:pPr>
        <w:suppressAutoHyphens/>
        <w:rPr>
          <w:rFonts w:cs="Arial"/>
          <w:spacing w:val="-2"/>
        </w:rPr>
      </w:pPr>
    </w:p>
    <w:p w:rsidR="0016643B" w:rsidRDefault="0016643B" w:rsidP="0016643B">
      <w:pPr>
        <w:pStyle w:val="ListParagraph"/>
        <w:numPr>
          <w:ilvl w:val="0"/>
          <w:numId w:val="1"/>
        </w:numPr>
        <w:suppressAutoHyphens/>
        <w:ind w:left="426" w:hanging="426"/>
        <w:rPr>
          <w:rFonts w:cs="Arial"/>
          <w:spacing w:val="-2"/>
        </w:rPr>
      </w:pPr>
      <w:r>
        <w:rPr>
          <w:rFonts w:cs="Arial"/>
          <w:spacing w:val="-2"/>
        </w:rPr>
        <w:t>A bibliography of your three source texts. All references and use of another person’s work of materials used in the submitted works are to be referenced clearly.</w:t>
      </w:r>
    </w:p>
    <w:p w:rsidR="0016643B" w:rsidRPr="0016643B" w:rsidRDefault="0016643B" w:rsidP="0016643B">
      <w:pPr>
        <w:pStyle w:val="ListParagraph"/>
        <w:numPr>
          <w:ilvl w:val="0"/>
          <w:numId w:val="1"/>
        </w:numPr>
        <w:suppressAutoHyphens/>
        <w:ind w:left="426" w:hanging="426"/>
        <w:rPr>
          <w:rFonts w:cs="Arial"/>
          <w:spacing w:val="-2"/>
        </w:rPr>
      </w:pPr>
      <w:r>
        <w:rPr>
          <w:rFonts w:cs="Arial"/>
          <w:spacing w:val="-2"/>
        </w:rPr>
        <w:t xml:space="preserve">A three hundred word written summary of your personal investigation, written in </w:t>
      </w:r>
      <w:r w:rsidR="009E3761">
        <w:rPr>
          <w:rFonts w:cs="Arial"/>
          <w:spacing w:val="-2"/>
        </w:rPr>
        <w:t>German</w:t>
      </w:r>
      <w:r>
        <w:rPr>
          <w:rFonts w:cs="Arial"/>
          <w:spacing w:val="-2"/>
        </w:rPr>
        <w:t>.</w:t>
      </w:r>
    </w:p>
    <w:p w:rsidR="000F5C1B" w:rsidRDefault="000F5C1B" w:rsidP="000F5C1B">
      <w:pPr>
        <w:autoSpaceDE w:val="0"/>
        <w:autoSpaceDN w:val="0"/>
        <w:adjustRightInd w:val="0"/>
        <w:rPr>
          <w:rFonts w:cs="Arial"/>
          <w:b/>
          <w:bCs/>
        </w:rPr>
      </w:pPr>
    </w:p>
    <w:p w:rsidR="0016643B" w:rsidRDefault="0016643B" w:rsidP="000F5C1B">
      <w:pPr>
        <w:autoSpaceDE w:val="0"/>
        <w:autoSpaceDN w:val="0"/>
        <w:adjustRightInd w:val="0"/>
        <w:rPr>
          <w:rFonts w:cs="Arial"/>
          <w:b/>
          <w:bCs/>
        </w:rPr>
      </w:pPr>
    </w:p>
    <w:p w:rsidR="0016643B" w:rsidRPr="00C6215E" w:rsidRDefault="0016643B" w:rsidP="000F5C1B">
      <w:pPr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67"/>
        <w:gridCol w:w="567"/>
        <w:gridCol w:w="284"/>
        <w:gridCol w:w="567"/>
        <w:gridCol w:w="567"/>
        <w:gridCol w:w="567"/>
        <w:gridCol w:w="284"/>
        <w:gridCol w:w="567"/>
        <w:gridCol w:w="567"/>
        <w:gridCol w:w="567"/>
      </w:tblGrid>
      <w:tr w:rsidR="000F5C1B" w:rsidRPr="00C6215E" w:rsidTr="00332422">
        <w:trPr>
          <w:cantSplit/>
          <w:trHeight w:val="510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5C1B" w:rsidRPr="00C6215E" w:rsidRDefault="000F5C1B" w:rsidP="00332422">
            <w:r w:rsidRPr="00C6215E">
              <w:t>SCSA student</w:t>
            </w:r>
            <w:r w:rsidRPr="00C6215E">
              <w:rPr>
                <w:rFonts w:cs="Arial"/>
                <w:color w:val="000000"/>
                <w:lang w:eastAsia="en-AU"/>
              </w:rPr>
              <w:t xml:space="preserve"> number: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1B" w:rsidRPr="00C6215E" w:rsidRDefault="000F5C1B" w:rsidP="0033242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1B" w:rsidRPr="00C6215E" w:rsidRDefault="000F5C1B" w:rsidP="0033242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5C1B" w:rsidRPr="00C6215E" w:rsidRDefault="000F5C1B" w:rsidP="0033242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1B" w:rsidRPr="00C6215E" w:rsidRDefault="000F5C1B" w:rsidP="0033242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1B" w:rsidRPr="00C6215E" w:rsidRDefault="000F5C1B" w:rsidP="0033242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1B" w:rsidRPr="00C6215E" w:rsidRDefault="000F5C1B" w:rsidP="0033242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5C1B" w:rsidRPr="00C6215E" w:rsidRDefault="000F5C1B" w:rsidP="0033242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1B" w:rsidRPr="00C6215E" w:rsidRDefault="000F5C1B" w:rsidP="0033242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1B" w:rsidRPr="00C6215E" w:rsidRDefault="000F5C1B" w:rsidP="0033242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C1B" w:rsidRPr="00C6215E" w:rsidRDefault="000F5C1B" w:rsidP="0033242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eastAsia="en-AU"/>
              </w:rPr>
            </w:pPr>
          </w:p>
        </w:tc>
      </w:tr>
    </w:tbl>
    <w:p w:rsidR="000F5C1B" w:rsidRPr="00C6215E" w:rsidRDefault="000F5C1B" w:rsidP="000F5C1B">
      <w:pPr>
        <w:autoSpaceDE w:val="0"/>
        <w:autoSpaceDN w:val="0"/>
        <w:adjustRightInd w:val="0"/>
        <w:rPr>
          <w:rFonts w:cs="Arial"/>
          <w:b/>
          <w:bCs/>
        </w:rPr>
      </w:pPr>
    </w:p>
    <w:p w:rsidR="0016643B" w:rsidRDefault="0016643B" w:rsidP="000F5C1B">
      <w:pPr>
        <w:autoSpaceDE w:val="0"/>
        <w:autoSpaceDN w:val="0"/>
        <w:adjustRightInd w:val="0"/>
        <w:rPr>
          <w:rFonts w:cs="Arial"/>
          <w:bCs/>
        </w:rPr>
      </w:pPr>
    </w:p>
    <w:p w:rsidR="0016643B" w:rsidRDefault="0016643B" w:rsidP="0016643B">
      <w:pPr>
        <w:rPr>
          <w:rFonts w:cs="Arial"/>
        </w:rPr>
      </w:pPr>
      <w:r>
        <w:rPr>
          <w:rFonts w:cs="Arial"/>
        </w:rPr>
        <w:t>Signature: ________________________________________</w:t>
      </w:r>
    </w:p>
    <w:p w:rsidR="0016643B" w:rsidRDefault="0016643B" w:rsidP="000F5C1B">
      <w:pPr>
        <w:autoSpaceDE w:val="0"/>
        <w:autoSpaceDN w:val="0"/>
        <w:adjustRightInd w:val="0"/>
        <w:rPr>
          <w:rFonts w:cs="Arial"/>
          <w:bCs/>
        </w:rPr>
      </w:pPr>
    </w:p>
    <w:p w:rsidR="002E7F0A" w:rsidRDefault="000444F7" w:rsidP="000F5C1B">
      <w:pPr>
        <w:autoSpaceDE w:val="0"/>
        <w:autoSpaceDN w:val="0"/>
        <w:adjustRightInd w:val="0"/>
        <w:rPr>
          <w:rFonts w:cs="Arial"/>
          <w:bCs/>
        </w:rPr>
      </w:pPr>
      <w:r w:rsidRPr="001F5452">
        <w:rPr>
          <w:rFonts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A66732" wp14:editId="06D1BBE4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6086475" cy="838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524" w:rsidRPr="00386524" w:rsidRDefault="00386524" w:rsidP="00386524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5452" w:rsidRDefault="001F5452" w:rsidP="000444F7">
                            <w:r>
                              <w:t>Submission</w:t>
                            </w:r>
                            <w:r w:rsidR="00CE45C0">
                              <w:t>s</w:t>
                            </w:r>
                            <w:r>
                              <w:t xml:space="preserve"> must be received by the Authority </w:t>
                            </w:r>
                            <w:r w:rsidR="00CE45C0">
                              <w:t>no later than</w:t>
                            </w:r>
                            <w:r>
                              <w:t xml:space="preserve"> </w:t>
                            </w:r>
                            <w:r w:rsidR="0016643B">
                              <w:t xml:space="preserve">4pm </w:t>
                            </w:r>
                            <w:r>
                              <w:t>Wednesday, 21 September 2016</w:t>
                            </w:r>
                            <w:r w:rsidR="00CE45C0">
                              <w:t>. Submission</w:t>
                            </w:r>
                            <w:r w:rsidR="00A3685C">
                              <w:t>s</w:t>
                            </w:r>
                            <w:r w:rsidR="00CE45C0">
                              <w:t xml:space="preserve"> after this time will not be accepted.</w:t>
                            </w:r>
                            <w:r w:rsidR="000444F7">
                              <w:t xml:space="preserve"> </w:t>
                            </w:r>
                            <w:r w:rsidR="002E7F0A">
                              <w:t>Failure to submit these documents means you will not be able to sit the practical</w:t>
                            </w:r>
                            <w:r w:rsidR="00AF76E2">
                              <w:t xml:space="preserve"> (oral)</w:t>
                            </w:r>
                            <w:r w:rsidR="002E7F0A">
                              <w:t xml:space="preserve"> examination. Faxes and emails will not be accepted.</w:t>
                            </w:r>
                          </w:p>
                          <w:p w:rsidR="00A3685C" w:rsidRDefault="00A3685C" w:rsidP="00CE45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66732" id="_x0000_s1028" type="#_x0000_t202" style="position:absolute;margin-left:428.05pt;margin-top:25pt;width:479.25pt;height:6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D0JgIAAE0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">
                <v:textbox>
                  <w:txbxContent>
                    <w:p w:rsidR="00386524" w:rsidRPr="00386524" w:rsidRDefault="00386524" w:rsidP="00386524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F5452" w:rsidRDefault="001F5452" w:rsidP="000444F7">
                      <w:r>
                        <w:t>Submission</w:t>
                      </w:r>
                      <w:r w:rsidR="00CE45C0">
                        <w:t>s</w:t>
                      </w:r>
                      <w:r>
                        <w:t xml:space="preserve"> must be received by the Authority </w:t>
                      </w:r>
                      <w:r w:rsidR="00CE45C0">
                        <w:t>no later than</w:t>
                      </w:r>
                      <w:r>
                        <w:t xml:space="preserve"> </w:t>
                      </w:r>
                      <w:r w:rsidR="0016643B">
                        <w:t xml:space="preserve">4pm </w:t>
                      </w:r>
                      <w:r>
                        <w:t>Wednesday, 21 September 2016</w:t>
                      </w:r>
                      <w:r w:rsidR="00CE45C0">
                        <w:t>. Submission</w:t>
                      </w:r>
                      <w:r w:rsidR="00A3685C">
                        <w:t>s</w:t>
                      </w:r>
                      <w:r w:rsidR="00CE45C0">
                        <w:t xml:space="preserve"> after this time will not be accepted.</w:t>
                      </w:r>
                      <w:r w:rsidR="000444F7">
                        <w:t xml:space="preserve"> </w:t>
                      </w:r>
                      <w:r w:rsidR="002E7F0A">
                        <w:t>Failure to submit these documents means you will not be able to sit the practical</w:t>
                      </w:r>
                      <w:r w:rsidR="00AF76E2">
                        <w:t xml:space="preserve"> (oral)</w:t>
                      </w:r>
                      <w:r w:rsidR="002E7F0A">
                        <w:t xml:space="preserve"> examination. Faxes and emails will not be accepted.</w:t>
                      </w:r>
                    </w:p>
                    <w:p w:rsidR="00A3685C" w:rsidRDefault="00A3685C" w:rsidP="00CE45C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D67F7" w:rsidRDefault="007D67F7" w:rsidP="000F5C1B">
      <w:pPr>
        <w:autoSpaceDE w:val="0"/>
        <w:autoSpaceDN w:val="0"/>
        <w:adjustRightInd w:val="0"/>
        <w:rPr>
          <w:rFonts w:cs="Arial"/>
          <w:bCs/>
        </w:rPr>
      </w:pPr>
    </w:p>
    <w:p w:rsidR="007D67F7" w:rsidRDefault="007D67F7" w:rsidP="000F5C1B">
      <w:pPr>
        <w:rPr>
          <w:rFonts w:cs="Arial"/>
        </w:rPr>
      </w:pPr>
      <w:r>
        <w:rPr>
          <w:rFonts w:cs="Arial"/>
        </w:rPr>
        <w:t xml:space="preserve">Submissions must be </w:t>
      </w:r>
      <w:r w:rsidR="000444F7">
        <w:rPr>
          <w:rFonts w:cs="Arial"/>
        </w:rPr>
        <w:t xml:space="preserve">marked Private and Confidential and </w:t>
      </w:r>
      <w:r>
        <w:rPr>
          <w:rFonts w:cs="Arial"/>
        </w:rPr>
        <w:t>posted to:</w:t>
      </w:r>
      <w:r w:rsidR="000444F7">
        <w:rPr>
          <w:rFonts w:cs="Arial"/>
        </w:rPr>
        <w:br/>
      </w:r>
      <w:r>
        <w:rPr>
          <w:rFonts w:cs="Arial"/>
        </w:rPr>
        <w:tab/>
      </w:r>
    </w:p>
    <w:p w:rsidR="007D67F7" w:rsidRDefault="007D67F7" w:rsidP="000F5C1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E3761">
        <w:rPr>
          <w:rFonts w:cs="Arial"/>
        </w:rPr>
        <w:t>Mark Leigh</w:t>
      </w:r>
      <w:r>
        <w:rPr>
          <w:rFonts w:cs="Arial"/>
        </w:rPr>
        <w:t xml:space="preserve"> – Senior Consultant</w:t>
      </w:r>
    </w:p>
    <w:p w:rsidR="00871B39" w:rsidRDefault="00871B39" w:rsidP="000F5C1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School Curriculum and Standards Authority</w:t>
      </w:r>
    </w:p>
    <w:p w:rsidR="007D67F7" w:rsidRDefault="007D67F7" w:rsidP="000F5C1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PO Box 816</w:t>
      </w:r>
    </w:p>
    <w:p w:rsidR="00B1302B" w:rsidRDefault="007D67F7" w:rsidP="000F5C1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CANNINGTON  WA   6987</w:t>
      </w:r>
    </w:p>
    <w:p w:rsidR="00B1302B" w:rsidRPr="00B1302B" w:rsidRDefault="00B1302B" w:rsidP="00B1302B">
      <w:pPr>
        <w:rPr>
          <w:rFonts w:cs="Arial"/>
        </w:rPr>
      </w:pPr>
    </w:p>
    <w:p w:rsidR="00B1302B" w:rsidRPr="00B1302B" w:rsidRDefault="00B1302B" w:rsidP="00B1302B">
      <w:pPr>
        <w:rPr>
          <w:rFonts w:cs="Arial"/>
        </w:rPr>
      </w:pPr>
    </w:p>
    <w:p w:rsidR="00B1302B" w:rsidRDefault="00B1302B" w:rsidP="00B1302B">
      <w:pPr>
        <w:rPr>
          <w:rFonts w:cs="Arial"/>
        </w:rPr>
      </w:pPr>
    </w:p>
    <w:p w:rsidR="007D67F7" w:rsidRPr="00B1302B" w:rsidRDefault="00B1302B" w:rsidP="00B1302B">
      <w:pPr>
        <w:tabs>
          <w:tab w:val="left" w:pos="2989"/>
        </w:tabs>
        <w:rPr>
          <w:rFonts w:cs="Arial"/>
        </w:rPr>
      </w:pPr>
      <w:r>
        <w:rPr>
          <w:rFonts w:cs="Arial"/>
        </w:rPr>
        <w:tab/>
      </w:r>
    </w:p>
    <w:sectPr w:rsidR="007D67F7" w:rsidRPr="00B1302B" w:rsidSect="00FE7A2C">
      <w:headerReference w:type="default" r:id="rId8"/>
      <w:footerReference w:type="default" r:id="rId9"/>
      <w:pgSz w:w="11906" w:h="16838"/>
      <w:pgMar w:top="1276" w:right="1134" w:bottom="709" w:left="1134" w:header="709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31" w:rsidRDefault="008C5E31" w:rsidP="000F5C1B">
      <w:r>
        <w:separator/>
      </w:r>
    </w:p>
  </w:endnote>
  <w:endnote w:type="continuationSeparator" w:id="0">
    <w:p w:rsidR="008C5E31" w:rsidRDefault="008C5E31" w:rsidP="000F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02B" w:rsidRPr="00B1302B" w:rsidRDefault="00B1302B">
    <w:pPr>
      <w:pStyle w:val="Footer"/>
      <w:rPr>
        <w:sz w:val="16"/>
        <w:szCs w:val="16"/>
      </w:rPr>
    </w:pPr>
    <w:r w:rsidRPr="00B1302B">
      <w:rPr>
        <w:sz w:val="16"/>
        <w:szCs w:val="16"/>
      </w:rPr>
      <w:t>2016/8789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31" w:rsidRDefault="008C5E31" w:rsidP="000F5C1B">
      <w:r>
        <w:separator/>
      </w:r>
    </w:p>
  </w:footnote>
  <w:footnote w:type="continuationSeparator" w:id="0">
    <w:p w:rsidR="008C5E31" w:rsidRDefault="008C5E31" w:rsidP="000F5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C1B" w:rsidRDefault="000F5C1B">
    <w:pPr>
      <w:pStyle w:val="Header"/>
    </w:pPr>
    <w:r>
      <w:rPr>
        <w:rFonts w:cs="Arial"/>
        <w:b/>
        <w:noProof/>
        <w:sz w:val="24"/>
        <w:szCs w:val="24"/>
        <w:lang w:eastAsia="en-AU"/>
      </w:rPr>
      <w:drawing>
        <wp:anchor distT="0" distB="0" distL="114300" distR="114300" simplePos="0" relativeHeight="251657216" behindDoc="0" locked="0" layoutInCell="1" allowOverlap="1" wp14:anchorId="5138F0B8" wp14:editId="1077A11B">
          <wp:simplePos x="0" y="0"/>
          <wp:positionH relativeFrom="column">
            <wp:posOffset>-208280</wp:posOffset>
          </wp:positionH>
          <wp:positionV relativeFrom="paragraph">
            <wp:posOffset>24130</wp:posOffset>
          </wp:positionV>
          <wp:extent cx="6598920" cy="588010"/>
          <wp:effectExtent l="0" t="0" r="0" b="2540"/>
          <wp:wrapSquare wrapText="bothSides"/>
          <wp:docPr id="2" name="Picture 2" descr="Description: Description: http://intranetcc/BusinessTools/Logos/SCSA%20and%20Government%20and%20tree%20letterhead%20(black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http://intranetcc/BusinessTools/Logos/SCSA%20and%20Government%20and%20tree%20letterhead%20(blac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89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D16C5"/>
    <w:multiLevelType w:val="hybridMultilevel"/>
    <w:tmpl w:val="7360C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1B"/>
    <w:rsid w:val="000444F7"/>
    <w:rsid w:val="00087463"/>
    <w:rsid w:val="000928BD"/>
    <w:rsid w:val="000F5C1B"/>
    <w:rsid w:val="0012323B"/>
    <w:rsid w:val="0016643B"/>
    <w:rsid w:val="001F3C8D"/>
    <w:rsid w:val="001F5452"/>
    <w:rsid w:val="002037A5"/>
    <w:rsid w:val="002037D8"/>
    <w:rsid w:val="0023055D"/>
    <w:rsid w:val="002A3E4A"/>
    <w:rsid w:val="002A6FBC"/>
    <w:rsid w:val="002E7F0A"/>
    <w:rsid w:val="00386524"/>
    <w:rsid w:val="00432C9A"/>
    <w:rsid w:val="00455738"/>
    <w:rsid w:val="00464D13"/>
    <w:rsid w:val="004E2025"/>
    <w:rsid w:val="005E4EF8"/>
    <w:rsid w:val="006344DF"/>
    <w:rsid w:val="00674800"/>
    <w:rsid w:val="007050B8"/>
    <w:rsid w:val="00726DB2"/>
    <w:rsid w:val="007D67F7"/>
    <w:rsid w:val="007F6CA8"/>
    <w:rsid w:val="00836BDC"/>
    <w:rsid w:val="00871B39"/>
    <w:rsid w:val="008C5E31"/>
    <w:rsid w:val="008D2148"/>
    <w:rsid w:val="009E3761"/>
    <w:rsid w:val="00A02AB0"/>
    <w:rsid w:val="00A3685C"/>
    <w:rsid w:val="00AC5A88"/>
    <w:rsid w:val="00AF3A11"/>
    <w:rsid w:val="00AF76E2"/>
    <w:rsid w:val="00B1302B"/>
    <w:rsid w:val="00B426AE"/>
    <w:rsid w:val="00B71482"/>
    <w:rsid w:val="00B85AF0"/>
    <w:rsid w:val="00CC4ED1"/>
    <w:rsid w:val="00CE45C0"/>
    <w:rsid w:val="00DA7374"/>
    <w:rsid w:val="00E00034"/>
    <w:rsid w:val="00E206D8"/>
    <w:rsid w:val="00EB0D04"/>
    <w:rsid w:val="00EB107D"/>
    <w:rsid w:val="00F07555"/>
    <w:rsid w:val="00F87C72"/>
    <w:rsid w:val="00FB1367"/>
    <w:rsid w:val="00FB191F"/>
    <w:rsid w:val="00F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578A63E-4E2C-429C-ACFF-F014C26C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C1B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C1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5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C1B"/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85AF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9C2F2-41B4-4733-B2A3-C19CCAD3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Yeoh</dc:creator>
  <cp:keywords/>
  <dc:description/>
  <cp:lastModifiedBy>Jessica Yeoh</cp:lastModifiedBy>
  <cp:revision>5</cp:revision>
  <cp:lastPrinted>2016-02-19T06:34:00Z</cp:lastPrinted>
  <dcterms:created xsi:type="dcterms:W3CDTF">2016-02-19T06:34:00Z</dcterms:created>
  <dcterms:modified xsi:type="dcterms:W3CDTF">2016-08-16T01:43:00Z</dcterms:modified>
</cp:coreProperties>
</file>